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  <w:t>关于组织开展2019-2020学年实验室开放项目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  <w:t>立项申报工作的通知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各学院：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根据《杭州师范大学“十三五”人才培养发展规划》等有关文件精神，为进一步推进我校实验教学改革，创新实验教学方法、手段、内容，提升学生的创新精神和实践能力，并为实验室开放提供项目资源，经研究，决定开展201</w:t>
      </w:r>
      <w:r>
        <w:rPr>
          <w:rFonts w:hint="eastAsia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—20</w:t>
      </w:r>
      <w:r>
        <w:rPr>
          <w:rFonts w:hint="eastAsia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学年实验室开放项目立项申报工作。具体事项通知如下：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ascii="黑体" w:hAnsi="宋体" w:eastAsia="黑体" w:cs="黑体"/>
          <w:i w:val="0"/>
          <w:caps w:val="0"/>
          <w:color w:val="505050"/>
          <w:spacing w:val="0"/>
          <w:sz w:val="28"/>
          <w:szCs w:val="28"/>
          <w:shd w:val="clear" w:fill="FFFFFF"/>
        </w:rPr>
        <w:t>一、项目原则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项目设计要有利于推进实验教学模式、手段、方法和内容的改革，有利于促进学生创新意识和实践能力的提升，有利于加强各级各类教学实验室、实验教学示范中心的开放建设。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黑体" w:hAnsi="宋体" w:eastAsia="黑体" w:cs="黑体"/>
          <w:i w:val="0"/>
          <w:caps w:val="0"/>
          <w:color w:val="505050"/>
          <w:spacing w:val="0"/>
          <w:sz w:val="28"/>
          <w:szCs w:val="28"/>
          <w:shd w:val="clear" w:fill="FFFFFF"/>
        </w:rPr>
        <w:t>二、申报要求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70"/>
        <w:rPr>
          <w:color w:val="auto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1.各学院要紧紧围绕实验实训课程教学模式改革和教学内容改革目标，以校级、省级、国家级实验室和实验教学示范中心（含培育点）等为平台，设计综合性、研究性、设计性的项目供本科学生自主选择。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要求项目能推动创新创业教育改革，促进学生学科竞赛。尤其是列入学校“攀登工程”二期项目的二个创新创业试点学院和五大应用型专业群，加大对项目的扶持力度。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70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2.各学院要统筹设计项目，引导教师将科研、教学研究等成果转化为实验（实训）教学内容，</w:t>
      </w:r>
      <w:bookmarkStart w:id="0" w:name="_GoBack"/>
      <w:bookmarkEnd w:id="0"/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505050"/>
          <w:spacing w:val="0"/>
          <w:sz w:val="28"/>
          <w:szCs w:val="28"/>
          <w:shd w:val="clear" w:fill="FFFFFF"/>
        </w:rPr>
        <w:t>要以培养方案内的课程为依托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，以促进实验实训内容和体系、教学方法、教材和实验指导书等的改革和建设，加强学生创新精神和实践能力的培养。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70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3.本次立项主要面向我校承担实验（实训）教学的教师开展，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505050"/>
          <w:spacing w:val="0"/>
          <w:sz w:val="28"/>
          <w:szCs w:val="28"/>
          <w:shd w:val="clear" w:fill="FFFFFF"/>
        </w:rPr>
        <w:t>实验技术人员也可参与申报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；项目立项后必须组织学生参加，共同完成项目各项工作。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黑体" w:hAnsi="宋体" w:eastAsia="黑体" w:cs="黑体"/>
          <w:i w:val="0"/>
          <w:caps w:val="0"/>
          <w:color w:val="505050"/>
          <w:spacing w:val="0"/>
          <w:sz w:val="28"/>
          <w:szCs w:val="28"/>
          <w:shd w:val="clear" w:fill="FFFFFF"/>
        </w:rPr>
        <w:t>三、成果要求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项目实施成果要体现对实验实训教学改革的推进，要满足以下成果要求（前三项为必须项）：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1.经项目实施后产生1-3项切实可行的设计性、研究性、综合性（三性实验）实验实训项目，并撰写相应的实验项目教学方案。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2.上述实验实训项目须进入常规实验课程，替代、更新原有落后的实验实训项目。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3.组织招收一定数量（5人以上）的本科生实施项目内容，充分训练本科生创新实践能力。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4.培育省级、国家级等高级别学生创新项目（省“新苗人才计划”项目、国家级大学生创新创业训练项目），培育省级、国家级学科竞赛参赛项目（各类省级、国家级一类学科竞赛），培育各类专利项目（发明专利、实用新型专利、外观设计专利、软件著作权等）和学生为第一作者公开发表的科技学术论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黑体" w:hAnsi="宋体" w:eastAsia="黑体" w:cs="黑体"/>
          <w:i w:val="0"/>
          <w:caps w:val="0"/>
          <w:color w:val="505050"/>
          <w:spacing w:val="0"/>
          <w:sz w:val="28"/>
          <w:szCs w:val="28"/>
          <w:shd w:val="clear" w:fill="FFFFFF"/>
        </w:rPr>
        <w:t>四、项目数量及经费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1.本次立项项目总数为150项（各学院名额详见附件），各学院名额按照基本名额加文理科性质决定，建设项目按1500-2000元/项资助。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2.项目经费主要用于购置实验材料、测试加工、论文版面费、评审鉴定费、资料费、文印费、调研费等开支，实行专款专用，不得用于招待、劳务、购置生活用品等与项目实施无关的开支。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3.项目实施周期为一年，项目经费在项目立项后下达。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黑体" w:hAnsi="宋体" w:eastAsia="黑体" w:cs="黑体"/>
          <w:i w:val="0"/>
          <w:caps w:val="0"/>
          <w:color w:val="505050"/>
          <w:spacing w:val="0"/>
          <w:sz w:val="28"/>
          <w:szCs w:val="28"/>
          <w:shd w:val="clear" w:fill="FFFFFF"/>
        </w:rPr>
        <w:t>五、申报程序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1.申报人填写《杭州师范大学实验室开放项目申请表》（附件1）报所在学院教务科。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2.学院组织专家评审，根据项目质量确定拟立项项目，填写《杭州师范大学201</w:t>
      </w:r>
      <w:r>
        <w:rPr>
          <w:rFonts w:hint="eastAsia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-20</w:t>
      </w:r>
      <w:r>
        <w:rPr>
          <w:rFonts w:hint="eastAsia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学年实验室开放拟立项项目汇总表》（附件2），于5月</w:t>
      </w:r>
      <w:r>
        <w:rPr>
          <w:rFonts w:hint="eastAsia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日之前与《杭州师范大学实验室开放项目申请表》一并交至教务处实践教学科（电子文档请发邮件至455750859@qq.com，联系电话：28861390张巧英）。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3.学校对各学院推荐的项目进行审核，确定项目后，正式公布。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instrText xml:space="preserve"> HYPERLINK "http://jwc.hznu.edu.cn/upload/resources/file/2018/04/16/7418472.docx" \o "附件1：实验室开放项目申报表" \t "http://jwc.hznu.edu.cn/c/2018-04-16/_blank"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t>附件1：实验室开放项目申报表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instrText xml:space="preserve"> HYPERLINK "http://jwc.hznu.edu.cn/upload/resources/file/2018/04/16/7418473.docx" \o "附件2：实验室开放项目拟立项汇总表" \t "http://jwc.hznu.edu.cn/c/2018-04-16/_blank"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t>附件2：实验室开放项目拟立项汇总表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instrText xml:space="preserve"> HYPERLINK "http://jwc.hznu.edu.cn/upload/resources/file/2018/04/16/7418474.docx" \o "附件3：实验室开放项目名额分配表" \t "http://jwc.hznu.edu.cn/c/2018-04-16/_blank"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t>附件3：实验室开放项目名额分配表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84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286"/>
        <w:jc w:val="right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杭州师范大学教务处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556"/>
        <w:jc w:val="right"/>
      </w:pP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201</w:t>
      </w:r>
      <w:r>
        <w:rPr>
          <w:rFonts w:hint="eastAsia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年4月1</w:t>
      </w:r>
      <w:r>
        <w:rPr>
          <w:rFonts w:hint="eastAsia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505050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6CF3"/>
    <w:rsid w:val="04B017E4"/>
    <w:rsid w:val="076F2D09"/>
    <w:rsid w:val="29CB2D80"/>
    <w:rsid w:val="5B1F695F"/>
    <w:rsid w:val="7CE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2019-04-11T03:00:00Z</dcterms:created>
  <dc:creator>巧姨</dc:creator>
  <cp:lastModifiedBy>巧姨</cp:lastModifiedBy>
  <dcterms:modified xsi:type="dcterms:W3CDTF">2019-04-18T02:00:13Z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